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CC" w:rsidRPr="00DF3DCC" w:rsidRDefault="00DF3DCC" w:rsidP="00DF3DCC">
      <w:pPr>
        <w:shd w:val="clear" w:color="auto" w:fill="FFFFFF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ПРАКТИЧЕСКАЯ РАБОТА № 4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«Сравнительное описание естественных природных систем и </w:t>
      </w:r>
      <w:proofErr w:type="spellStart"/>
      <w:r w:rsidRPr="00DF3DCC">
        <w:rPr>
          <w:rFonts w:ascii="Times New Roman" w:eastAsia="Times New Roman" w:hAnsi="Times New Roman"/>
          <w:b/>
          <w:sz w:val="28"/>
          <w:szCs w:val="28"/>
          <w:lang w:eastAsia="ru-RU"/>
        </w:rPr>
        <w:t>агроэкосистемы</w:t>
      </w:r>
      <w:proofErr w:type="spellEnd"/>
      <w:r w:rsidRPr="00DF3DCC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DF3DCC" w:rsidRPr="009E6DAA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6D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Агроэкосисте́мы</w:t>
      </w:r>
      <w:proofErr w:type="spellEnd"/>
      <w:r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, или аграрные экологические системы, </w:t>
      </w:r>
      <w:r w:rsidR="009D6C4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 сознательно спланированные</w:t>
      </w:r>
      <w:r w:rsidR="009E6DAA"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tooltip="Человек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человеком</w:t>
        </w:r>
      </w:hyperlink>
      <w:r w:rsidR="009E6DAA" w:rsidRPr="009E6DAA">
        <w:rPr>
          <w:rFonts w:ascii="Times New Roman" w:hAnsi="Times New Roman"/>
          <w:sz w:val="28"/>
          <w:szCs w:val="28"/>
        </w:rPr>
        <w:t xml:space="preserve"> 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территории, на которых сбалансировано получение сельскохозяйственной продукции и возврат её составляющих на поля для обеспечения круговорота минеральных и органических веществ. В правильно спланированные </w:t>
      </w:r>
      <w:proofErr w:type="spellStart"/>
      <w:r w:rsidRPr="009E6DAA">
        <w:rPr>
          <w:rFonts w:ascii="Times New Roman" w:hAnsi="Times New Roman"/>
          <w:sz w:val="28"/>
          <w:szCs w:val="28"/>
          <w:shd w:val="clear" w:color="auto" w:fill="FFFFFF"/>
        </w:rPr>
        <w:t>агроэкосистемы</w:t>
      </w:r>
      <w:proofErr w:type="spellEnd"/>
      <w:r w:rsidRPr="009E6DAA">
        <w:rPr>
          <w:rFonts w:ascii="Times New Roman" w:hAnsi="Times New Roman"/>
          <w:sz w:val="28"/>
          <w:szCs w:val="28"/>
          <w:shd w:val="clear" w:color="auto" w:fill="FFFFFF"/>
        </w:rPr>
        <w:t>, кроме</w:t>
      </w:r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Пашня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пашен</w:t>
        </w:r>
      </w:hyperlink>
      <w:r w:rsidRPr="009E6DAA">
        <w:rPr>
          <w:rFonts w:ascii="Times New Roman" w:hAnsi="Times New Roman"/>
          <w:sz w:val="28"/>
          <w:szCs w:val="28"/>
          <w:shd w:val="clear" w:color="auto" w:fill="FFFFFF"/>
        </w:rPr>
        <w:t>, входят</w:t>
      </w:r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Пастбище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пастбища</w:t>
        </w:r>
      </w:hyperlink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Луг" w:history="1">
        <w:r w:rsidRPr="009E6D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луга</w:t>
        </w:r>
      </w:hyperlink>
      <w:r w:rsidRPr="009E6DA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6DAA">
        <w:rPr>
          <w:rFonts w:ascii="Times New Roman" w:hAnsi="Times New Roman"/>
          <w:sz w:val="28"/>
          <w:szCs w:val="28"/>
          <w:shd w:val="clear" w:color="auto" w:fill="FFFFFF"/>
        </w:rPr>
        <w:t>и животноводческие комплексы</w:t>
      </w:r>
      <w:r w:rsidR="009E6D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1.. Цели:</w:t>
      </w:r>
    </w:p>
    <w:p w:rsidR="00DF3DCC" w:rsidRPr="00DF3DCC" w:rsidRDefault="00DF3DCC" w:rsidP="00DF3DCC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 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закрепить знания о структуре экосистем, научить составлять описание природных и искусственных экосистем, объяснять различия между ними и их значение;</w:t>
      </w:r>
    </w:p>
    <w:p w:rsidR="00DF3DCC" w:rsidRPr="00DF3DCC" w:rsidRDefault="00DF3DCC" w:rsidP="00DF3DCC">
      <w:pPr>
        <w:numPr>
          <w:ilvl w:val="0"/>
          <w:numId w:val="2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Развивающие: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 продолжить развитие умений логически мыслить, обобщать, делать выводы, проводить аналогии; содействовать развитию самостоятельности, пробуждать их творческие способности.</w:t>
      </w:r>
    </w:p>
    <w:p w:rsidR="00DF3DCC" w:rsidRPr="00DF3DCC" w:rsidRDefault="00DF3DCC" w:rsidP="00DF3DCC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Воспитательные: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 способствовать в ходе урока экологическому воспитанию студентов.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 Обеспечение занятия:</w:t>
      </w:r>
      <w:r w:rsidR="009E6DA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инструкции для студентов, тестовые задания, дидактические, мультимедийные презентации.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 Порядок выполнения: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3.1. Отработка терминов и понятий.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3.2. Выполнение работы, решение заданий.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3.3. Выполнение тестового задания.</w:t>
      </w: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 Схема отчета: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4.1. Тема и цель занятия.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4.2. Ответы к заданиям.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4.3. Ответы тестового задания.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работы.</w:t>
      </w:r>
      <w:r w:rsidR="009E6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Прочитать текст «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Агроценозы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«Биоценозы».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1.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 Изучить описание природной экосистемы и распределить обитателей леса на 3 группы (продуценты,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консументы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редуценты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). Составить 3 цепи питания характерные для данной экосистемы.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Биоценоз лиственного леса характеризуется не только видовым разнообразием, но и сложной структурой. Растения, обитающие в лесу, </w:t>
      </w:r>
      <w:proofErr w:type="gramStart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различаются</w:t>
      </w:r>
      <w:proofErr w:type="gramEnd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но высоте их наземных частей. В связи с этим в растительных сообществах выделяют несколько «этажей», или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ярусов. Первый ярус – древесный –</w:t>
      </w:r>
      <w:r w:rsidR="00F262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составляют самые светолюбивые виды — дуб, липа. Второй ярус включает менее светолюбивые и более низкорослые деревья — грушу, клен, яблоню. Третий ярус состоит из кустарников лещины, бересклета, калины и др. Четвертый ярус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травянистый. Такими же этажами распределены и корпи растений. </w:t>
      </w:r>
      <w:proofErr w:type="spellStart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Ярусность</w:t>
      </w:r>
      <w:proofErr w:type="spellEnd"/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наземных растений и их корней позволяет лучше использовать солнечный свет и минеральные запасы почвы. В травяном ярусе в течение сезона происходит смена растительного покрова. Одна группа трав, называемая эфемерами,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светолюбивые. Это медуница, хохлатка, ветреница; они начинают рост ранней весной, когда нет листвы на деревьях и поверхность почвы ярко освещена. Эти травы за короткий срок успевают образовать цветки, дать плоды и накопить запасные питательные вещества. Летом па этих местах под покровом распустившихся деревьев развиваются теневыносливые растения. Кроме растени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й в лесу обитают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в почве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бактерии, грибы, водоросли, простейшие, круглые и кольчатые черви, личинки насекомых и взрослые насекомые. В травяном и кустарниковом ярусах сплетают свои сети пауки. Выше в кронах лиственных пород обильны гусеницы пядениц, шелкопрядов, листоверток, взрослые формы жуков листоедов, хрущей. В наземных ярусах обитают многочисленные позвоночные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амфибии, рептилии, разнообразные птицы, из млекопитающих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грызуны (полевки, мыши), зайцеобразные, копытные (лоси, олени), хищные </w:t>
      </w:r>
      <w:r w:rsidR="009D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лисица, волк. В верхних слоях почвы встречаются кроты.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2.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 Изучите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агроценоз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 пшеничного поля и распределите обитателей на 3 группы (продуценты,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консументы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редуценты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). Составить 3 цепи питания характерные для данной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агроэкосистемы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Его растительность составляют, кроме самой пшеницы, еще и различные сорняки: марь белая, бодяк полевой, донник желтый, вьюнок полевой, пырей ползучий. Кроме полевок и других грызунов, здесь встречаются зерноядные и хищные птицы, лисы, трясогузка, дождевые черви, жужелицы, клоп вредная черепашка, тля, личинки насекомых, божья коровка, наездник. Почву населяют дождевые черви, жуки, бактерии и грибы, разлагающие и минерализующие солому и корни пшеницы, оставшиеся после сбора урожая. </w:t>
      </w:r>
    </w:p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3. 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оценку движущим силам, формирующим природные и </w:t>
      </w:r>
      <w:proofErr w:type="spellStart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агроэкосистемы</w:t>
      </w:r>
      <w:proofErr w:type="spellEnd"/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. Внесите следующие утверждения в таблицу:</w:t>
      </w:r>
    </w:p>
    <w:p w:rsidR="00DF3DCC" w:rsidRPr="00DF3DCC" w:rsidRDefault="00DF3DCC" w:rsidP="00DF3DCC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действует на экосистему минимально,</w:t>
      </w:r>
    </w:p>
    <w:p w:rsidR="00DF3DCC" w:rsidRPr="00DF3DCC" w:rsidRDefault="00DF3DCC" w:rsidP="00DF3DCC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не действует на экосистему,</w:t>
      </w:r>
    </w:p>
    <w:p w:rsidR="00DF3DCC" w:rsidRPr="00DF3DCC" w:rsidRDefault="00DF3DCC" w:rsidP="00DF3DCC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действие направлено на достижение максимальной продуктивности.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4"/>
        <w:gridCol w:w="3300"/>
        <w:gridCol w:w="3284"/>
      </w:tblGrid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Природная экосистема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Естественный отбор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Искусственный отбор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3DCC" w:rsidRP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DCC" w:rsidRPr="00DF3DCC" w:rsidRDefault="00DF3DCC" w:rsidP="00DF3DCC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4.</w:t>
      </w:r>
      <w:r w:rsidR="009E6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Оценить некоторые количественные характеристики экосистем (больше, меньше)</w:t>
      </w:r>
      <w:r w:rsidR="009E6D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4"/>
        <w:gridCol w:w="3300"/>
        <w:gridCol w:w="3284"/>
      </w:tblGrid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Природная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3DCC" w:rsidRPr="009E6DAA" w:rsidRDefault="00DF3DCC" w:rsidP="009E6D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Видовой состав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DCC" w:rsidRPr="009E6DAA" w:rsidTr="009E6DAA"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Продуктивность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DCC" w:rsidRPr="009E6DAA" w:rsidRDefault="00DF3DCC" w:rsidP="009E6D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3DCC" w:rsidRDefault="00DF3DCC" w:rsidP="00DF3DCC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Сделать вывод</w:t>
      </w:r>
      <w:r w:rsidR="009E6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F3DCC">
        <w:rPr>
          <w:rFonts w:ascii="Times New Roman" w:eastAsia="Times New Roman" w:hAnsi="Times New Roman"/>
          <w:sz w:val="28"/>
          <w:szCs w:val="28"/>
          <w:lang w:eastAsia="ru-RU"/>
        </w:rPr>
        <w:t>о мерах, необходимых для создания устойчивых искусственных экосистем.</w:t>
      </w:r>
    </w:p>
    <w:p w:rsidR="00FB50B3" w:rsidRPr="00FB50B3" w:rsidRDefault="00FB50B3" w:rsidP="00FB50B3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0B3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контроля</w:t>
      </w:r>
    </w:p>
    <w:p w:rsidR="009D6C41" w:rsidRDefault="009D6C41" w:rsidP="009D6C4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думаете, скажется ли резкое снижение количества скворцов, гнездящихся в саду, на численности вредителей яблони?</w:t>
      </w:r>
    </w:p>
    <w:p w:rsidR="009D6C41" w:rsidRDefault="004536CF" w:rsidP="009D6C41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D6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D6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явлениям приводит антропогенная трансформация пастбищных экосистем?</w:t>
      </w:r>
    </w:p>
    <w:p w:rsidR="00F2628C" w:rsidRPr="00DF3DCC" w:rsidRDefault="004536CF" w:rsidP="009D6C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D6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D6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отразится снижение плотности популяции воробьев в саду на численности вредителей яблони?</w:t>
      </w:r>
    </w:p>
    <w:p w:rsidR="00DF3DCC" w:rsidRPr="00DF3DCC" w:rsidRDefault="009E6DAA" w:rsidP="009E6DAA">
      <w:pPr>
        <w:pageBreakBefore/>
        <w:shd w:val="clear" w:color="auto" w:fill="FFFFFF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ТЕСТИРОВАНИЕ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 Основным источником энергии для 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агроэкосистем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являются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минеральные удобрения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солнечные лучи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органические удобрения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почвенные воды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Почему поле, засеянное культурными растениями, нельзя считать природной экосистемой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отсутствуют цепи питания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не происходит круговорот веществ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кроме солнечной используется дополнительная энергия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растения не располагаются в пространстве ярусами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В чем проявляется сходство плантации сахарной свеклы и экосистемы луга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имеют незамкнутый круговорот веществ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для них характерна небольшая длина цепей питания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В) в них отсутствуют вторичные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консументы</w:t>
      </w:r>
      <w:proofErr w:type="spellEnd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 (хищники)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имеют пищевые цепи и сети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Агроценоз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считают искусственной экосистемой, так как он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существует только за счёт энергии солнечного света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не может существовать без дополнительной энергии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состоит из продуцентов,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консументов</w:t>
      </w:r>
      <w:proofErr w:type="spellEnd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редуцентов</w:t>
      </w:r>
      <w:proofErr w:type="spellEnd"/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не включает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консументов</w:t>
      </w:r>
      <w:proofErr w:type="spellEnd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редуцентов</w:t>
      </w:r>
      <w:proofErr w:type="spellEnd"/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 Большую роль в повышении продуктивности 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агроэкосистем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играет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превышение нормы высева семян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введение севооборота на полях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выращивание растений одного вида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 xml:space="preserve">Г) увеличение площади </w:t>
      </w:r>
      <w:proofErr w:type="spellStart"/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агроценоза</w:t>
      </w:r>
      <w:proofErr w:type="spellEnd"/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6. 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Агроценозы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характеризуются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доминированием монокультуры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уменьшением численности вредителей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разнообразием входящих в них видов организмов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уменьшением конкурентоспособности культурных растений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 При уничтожении ядохимикатами насекомых-вредителей иногда наблюдается их массовое размножение, так как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увеличивается численность хищных птиц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ускоряется рост сельскохозяйственных растений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уничтожаются их естественные враги</w:t>
      </w:r>
    </w:p>
    <w:p w:rsidR="00DF3DCC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уменьшается численность культурных растений</w:t>
      </w:r>
    </w:p>
    <w:p w:rsidR="009E6DAA" w:rsidRPr="009E6DAA" w:rsidRDefault="009E6DAA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Агроэкосистема</w:t>
      </w:r>
      <w:proofErr w:type="spellEnd"/>
      <w:r w:rsidRPr="009E6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 сравнении с естественной экосистемой, менее устойчива, так как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А) она состоит из большого разнообразия видов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Б) в ней замкнутый круговорот веществ и энергии</w:t>
      </w:r>
    </w:p>
    <w:p w:rsidR="009E6DAA" w:rsidRPr="009E6DAA" w:rsidRDefault="00DF3DCC" w:rsidP="009E6D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В) продуценты в ней усваивают энергию Солнца</w:t>
      </w:r>
    </w:p>
    <w:p w:rsidR="009E6DAA" w:rsidRDefault="00DF3DC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DAA">
        <w:rPr>
          <w:rFonts w:ascii="Times New Roman" w:eastAsia="Times New Roman" w:hAnsi="Times New Roman"/>
          <w:sz w:val="24"/>
          <w:szCs w:val="24"/>
          <w:lang w:eastAsia="ru-RU"/>
        </w:rPr>
        <w:t>Г) она имеет короткие пищевые цепи</w:t>
      </w:r>
      <w:r w:rsidR="009E6DAA" w:rsidRPr="009E6D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6CF" w:rsidRDefault="004536CF" w:rsidP="004536C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536CF" w:rsidRPr="00A26773" w:rsidRDefault="004536CF" w:rsidP="004536CF">
      <w:pPr>
        <w:numPr>
          <w:ilvl w:val="0"/>
          <w:numId w:val="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4536CF" w:rsidRDefault="004536CF" w:rsidP="004536C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1266109" w:history="1">
        <w:r w:rsidRPr="00FA41C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https://23.edu-reg.ru/shellserver?id=31997&amp;module_id=1266109#1266109</w:t>
        </w:r>
      </w:hyperlink>
    </w:p>
    <w:p w:rsidR="004536CF" w:rsidRPr="00E21174" w:rsidRDefault="004536CF" w:rsidP="004536C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0B3" w:rsidRPr="00FB50B3" w:rsidRDefault="00FB50B3" w:rsidP="00FB50B3">
      <w:pPr>
        <w:pageBreakBefore/>
        <w:pBdr>
          <w:bottom w:val="single" w:sz="6" w:space="0" w:color="C6D4CD"/>
        </w:pBdr>
        <w:shd w:val="clear" w:color="auto" w:fill="FFFFFF"/>
        <w:jc w:val="right"/>
        <w:outlineLvl w:val="0"/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</w:pPr>
      <w:r w:rsidRPr="00FB50B3"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  <w:t>Приложение</w:t>
      </w:r>
    </w:p>
    <w:p w:rsidR="00FB50B3" w:rsidRPr="009323B3" w:rsidRDefault="00FB50B3" w:rsidP="00FB50B3">
      <w:pPr>
        <w:pBdr>
          <w:bottom w:val="single" w:sz="6" w:space="0" w:color="C6D4CD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</w:pPr>
      <w:r w:rsidRPr="009323B3">
        <w:rPr>
          <w:rFonts w:ascii="Times New Roman" w:eastAsia="Times New Roman" w:hAnsi="Times New Roman"/>
          <w:b/>
          <w:spacing w:val="40"/>
          <w:kern w:val="36"/>
          <w:sz w:val="28"/>
          <w:szCs w:val="28"/>
          <w:lang w:eastAsia="ru-RU"/>
        </w:rPr>
        <w:t>К ПРАКТИЧЕСКОЙ РАБОТЕ № 4</w:t>
      </w:r>
    </w:p>
    <w:p w:rsidR="00FB50B3" w:rsidRDefault="00FB50B3" w:rsidP="00FB50B3">
      <w:pPr>
        <w:pBdr>
          <w:bottom w:val="single" w:sz="6" w:space="0" w:color="C6D4CD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FB50B3" w:rsidRPr="008008E0" w:rsidRDefault="00FB50B3" w:rsidP="00FB50B3">
      <w:pPr>
        <w:pBdr>
          <w:bottom w:val="single" w:sz="6" w:space="0" w:color="C6D4CD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323B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АГРОЦЕНОЗЫ</w:t>
      </w:r>
    </w:p>
    <w:p w:rsidR="00FB50B3" w:rsidRPr="009323B3" w:rsidRDefault="00FB50B3" w:rsidP="00FB50B3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50B3" w:rsidRPr="008008E0" w:rsidRDefault="009D6C41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Леса, тундры, степи, пустыни, реки, моря и т. д. </w:t>
      </w:r>
      <w:r w:rsidR="00FB50B3" w:rsidRPr="009323B3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2D"/>
      </w:r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естественные экосистемы. Поля, огороды, сады, парки, лесные насаждения, пастбища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созданные человеком экосистемы. Их называют </w:t>
      </w:r>
      <w:proofErr w:type="spellStart"/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агроценозами</w:t>
      </w:r>
      <w:proofErr w:type="spellEnd"/>
      <w:r w:rsidR="00FB50B3"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B50B3" w:rsidRPr="008008E0" w:rsidRDefault="00FB50B3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Агроценозы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6C41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такие экосистемы, структуру и функцию которых создает, поддерживает и контролирует человек в своих интересах.</w:t>
      </w:r>
    </w:p>
    <w:p w:rsidR="00FB50B3" w:rsidRPr="008008E0" w:rsidRDefault="00FB50B3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агроценоза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6C41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поле пшеницы. Его растительный покров состоит в основном из растений пшеницы с примесью сорняков. Животных значительно меньше, чем в естественных экосистемах, но они есть (личинки мух, жуки, дождевые черви и др.). Иногда резко повышается численность насекомых-вредителей. Живут в норках полевки, за ними охотятся немногочисленные лисы, прилетают зерноядные и хищные птицы. Осенью урожай зерна с поля вывозят. На поле остаются солома и корневые остатки, которые разлагаются грибами и бактериями, населяющими почву.</w:t>
      </w:r>
    </w:p>
    <w:p w:rsidR="00FB50B3" w:rsidRPr="008008E0" w:rsidRDefault="00FB50B3" w:rsidP="00FB50B3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агроценозе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и в любой природной экосистеме, существуют те же самые группы организмов: продуценты,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консументы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редуценты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агроценозе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пшеничного поля продуцентами являются пшеница и сорняки. Насекомые, птицы, полевки, лисы поедают растения или животных, т. е. принадлежат к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консументам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Грибы и бактерии минерализуют органические вещества, выполняя работу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редуцентов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</w:t>
      </w:r>
      <w:proofErr w:type="spellStart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>агроценозе</w:t>
      </w:r>
      <w:proofErr w:type="spellEnd"/>
      <w:r w:rsidRPr="008008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складываются пищевые цепи, как и в природной экосистеме. Обязательным звеном этой пищевой цепи является человек, возделывающий поля и собирающий урожай зерна.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Энергия и питательные вещества, аккумулированные растениями, проходят по всей пищевой цепи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. Часть энергии растрачивается в процессе дыхания организмов, часть ее выносится вместе с зерном из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, часть закрепляется в органическом веществе почвы. Питательные вещества частично удаляются с урожаем, частично возвращаются в почву. Как видно из этого описания, структура и функции сообщества в </w:t>
      </w:r>
      <w:proofErr w:type="spellStart"/>
      <w:r w:rsidRPr="009323B3">
        <w:rPr>
          <w:bCs/>
          <w:sz w:val="28"/>
          <w:szCs w:val="28"/>
        </w:rPr>
        <w:t>агроценозе</w:t>
      </w:r>
      <w:proofErr w:type="spellEnd"/>
      <w:r w:rsidRPr="009323B3">
        <w:rPr>
          <w:bCs/>
          <w:sz w:val="28"/>
          <w:szCs w:val="28"/>
        </w:rPr>
        <w:t xml:space="preserve"> и естественном биогеоценозе похожи.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 xml:space="preserve"> является такой же сложной экологической системой, как лес или луг.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Отличия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 от биогеоценоза. Однако между </w:t>
      </w:r>
      <w:proofErr w:type="spellStart"/>
      <w:r w:rsidRPr="009323B3">
        <w:rPr>
          <w:bCs/>
          <w:sz w:val="28"/>
          <w:szCs w:val="28"/>
        </w:rPr>
        <w:t>агроценозом</w:t>
      </w:r>
      <w:proofErr w:type="spellEnd"/>
      <w:r w:rsidRPr="009323B3">
        <w:rPr>
          <w:bCs/>
          <w:sz w:val="28"/>
          <w:szCs w:val="28"/>
        </w:rPr>
        <w:t xml:space="preserve"> и биогеоценозом имеются и большие различия. Первое различие состоит в разном направлении отбора. Естественный отбор, отметая неустойчивые, нежизненные формы организмов и их сообществ в биогеоценозе, формирует основное его свойство — устойчивость. В условиях недостаточного обеспечения растений светом, теплом, влагой, питательными элементами выживают только конкурентоспособные виды. Выжить в сообществе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это значит пройти жизненный цикл и оставить потомство.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В </w:t>
      </w:r>
      <w:proofErr w:type="spellStart"/>
      <w:r w:rsidRPr="009323B3">
        <w:rPr>
          <w:bCs/>
          <w:sz w:val="28"/>
          <w:szCs w:val="28"/>
        </w:rPr>
        <w:t>агроценозах</w:t>
      </w:r>
      <w:proofErr w:type="spellEnd"/>
      <w:r w:rsidRPr="009323B3">
        <w:rPr>
          <w:bCs/>
          <w:sz w:val="28"/>
          <w:szCs w:val="28"/>
        </w:rPr>
        <w:t xml:space="preserve"> действие естественного отбора ослаблено. Здесь действует искусственный отбор, направленный прежде всего на повышение урожайности сельскохозяйственных культур. В биогеоценозе естественный отбор направлен на создание организмов, устойчивых к действию неблагоприятных факторов среды. В </w:t>
      </w:r>
      <w:proofErr w:type="spellStart"/>
      <w:r w:rsidRPr="009323B3">
        <w:rPr>
          <w:bCs/>
          <w:sz w:val="28"/>
          <w:szCs w:val="28"/>
        </w:rPr>
        <w:t>агроценозах</w:t>
      </w:r>
      <w:proofErr w:type="spellEnd"/>
      <w:r w:rsidRPr="009323B3">
        <w:rPr>
          <w:bCs/>
          <w:sz w:val="28"/>
          <w:szCs w:val="28"/>
        </w:rPr>
        <w:t xml:space="preserve"> человек путем искусственного отбора создает организмы с максимальной продуктивностью. Следовательно, в биогеоценозах и </w:t>
      </w:r>
      <w:proofErr w:type="spellStart"/>
      <w:r w:rsidRPr="009323B3">
        <w:rPr>
          <w:bCs/>
          <w:sz w:val="28"/>
          <w:szCs w:val="28"/>
        </w:rPr>
        <w:t>агроценозах</w:t>
      </w:r>
      <w:proofErr w:type="spellEnd"/>
      <w:r w:rsidRPr="009323B3">
        <w:rPr>
          <w:bCs/>
          <w:sz w:val="28"/>
          <w:szCs w:val="28"/>
        </w:rPr>
        <w:t xml:space="preserve"> действуют различные виды отбора.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Второе отличие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 от биогеоценоза заключается в использовании энергии. Биогеоценозы используют единственный источник энергии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Солнце. </w:t>
      </w: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получают наряду с солнечной энергией дополнительную энергию, которую вносит человек. Чтобы получить удобрения, препараты против вредителей и сорняков, провести искусственный полив или осушить заболоченные почвы, надо затратить энергию. </w:t>
      </w: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могут существовать и обеспечивать человека урожаем только при такой дополнительной затрате энергии.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Самое существенное различие между биогеоценозами и </w:t>
      </w:r>
      <w:proofErr w:type="spellStart"/>
      <w:r w:rsidRPr="009323B3">
        <w:rPr>
          <w:bCs/>
          <w:sz w:val="28"/>
          <w:szCs w:val="28"/>
        </w:rPr>
        <w:t>агроценозами</w:t>
      </w:r>
      <w:proofErr w:type="spellEnd"/>
      <w:r w:rsidRPr="009323B3">
        <w:rPr>
          <w:bCs/>
          <w:sz w:val="28"/>
          <w:szCs w:val="28"/>
        </w:rPr>
        <w:t xml:space="preserve"> заключается в балансе питательных элементов. В биогеоценозе все элементы, потребленные растениями, со временем возвращаются в почву. Из </w:t>
      </w:r>
      <w:proofErr w:type="spellStart"/>
      <w:r w:rsidRPr="009323B3">
        <w:rPr>
          <w:bCs/>
          <w:sz w:val="28"/>
          <w:szCs w:val="28"/>
        </w:rPr>
        <w:t>агроценозов</w:t>
      </w:r>
      <w:proofErr w:type="spellEnd"/>
      <w:r w:rsidRPr="009323B3">
        <w:rPr>
          <w:bCs/>
          <w:sz w:val="28"/>
          <w:szCs w:val="28"/>
        </w:rPr>
        <w:t xml:space="preserve"> часть питательных элементов, в первую очередь таких важных для жизни, как азот и фосфор, выносится с урожаем. Чтобы возместить потери, человек постоянно вносит в почву </w:t>
      </w:r>
      <w:proofErr w:type="spellStart"/>
      <w:r w:rsidRPr="009323B3">
        <w:rPr>
          <w:bCs/>
          <w:sz w:val="28"/>
          <w:szCs w:val="28"/>
        </w:rPr>
        <w:t>агроценозов</w:t>
      </w:r>
      <w:proofErr w:type="spellEnd"/>
      <w:r w:rsidRPr="009323B3">
        <w:rPr>
          <w:bCs/>
          <w:sz w:val="28"/>
          <w:szCs w:val="28"/>
        </w:rPr>
        <w:t xml:space="preserve"> минеральные и органические удобрения.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Природные биогеоценозы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саморегулирующиеся экосистемы, </w:t>
      </w: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регулируются человеком. Для того чтобы получить урожай и сохранить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>, человек контролирует и изменяет влияние природных факторов, орошая засушливые земли и осушая переувлажненные. Он борется с сорняками и вредителями сельскохозяйственных культур, создавая преимущества лишь для посеянных или посаженных им растений. Он меняет сорта, добиваясь все более высоких и устойчивых урожаев, и применяет удобрения для поддержания и повышения плодородия почвы.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23B3">
        <w:rPr>
          <w:bCs/>
          <w:sz w:val="28"/>
          <w:szCs w:val="28"/>
        </w:rPr>
        <w:t xml:space="preserve">Если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 xml:space="preserve"> не поддерживать, то он быстро разрушится и исчезнет. Во-первых, устойчивость любой экосистемы обусловливается разнообразием видов, а число видов, входящих в </w:t>
      </w:r>
      <w:proofErr w:type="spellStart"/>
      <w:r w:rsidRPr="009323B3">
        <w:rPr>
          <w:bCs/>
          <w:sz w:val="28"/>
          <w:szCs w:val="28"/>
        </w:rPr>
        <w:t>агроценоз</w:t>
      </w:r>
      <w:proofErr w:type="spellEnd"/>
      <w:r w:rsidRPr="009323B3">
        <w:rPr>
          <w:bCs/>
          <w:sz w:val="28"/>
          <w:szCs w:val="28"/>
        </w:rPr>
        <w:t xml:space="preserve">, очень невелико. Во-вторых, культурные растения не выдержат конкуренции с дикими видами и будут вытеснены. На месте </w:t>
      </w:r>
      <w:proofErr w:type="spellStart"/>
      <w:r w:rsidRPr="009323B3">
        <w:rPr>
          <w:bCs/>
          <w:sz w:val="28"/>
          <w:szCs w:val="28"/>
        </w:rPr>
        <w:t>агроценоза</w:t>
      </w:r>
      <w:proofErr w:type="spellEnd"/>
      <w:r w:rsidRPr="009323B3">
        <w:rPr>
          <w:bCs/>
          <w:sz w:val="28"/>
          <w:szCs w:val="28"/>
        </w:rPr>
        <w:t xml:space="preserve"> в засушливом климате возникнет степь, в более холодном и влажном </w:t>
      </w:r>
      <w:r w:rsidR="009D6C41">
        <w:rPr>
          <w:bCs/>
          <w:sz w:val="28"/>
          <w:szCs w:val="28"/>
        </w:rPr>
        <w:t>–</w:t>
      </w:r>
      <w:r w:rsidRPr="009323B3">
        <w:rPr>
          <w:bCs/>
          <w:sz w:val="28"/>
          <w:szCs w:val="28"/>
        </w:rPr>
        <w:t xml:space="preserve"> лес.</w:t>
      </w:r>
    </w:p>
    <w:p w:rsidR="00FB50B3" w:rsidRPr="009323B3" w:rsidRDefault="00FB50B3" w:rsidP="00FB50B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9323B3">
        <w:rPr>
          <w:bCs/>
          <w:sz w:val="28"/>
          <w:szCs w:val="28"/>
        </w:rPr>
        <w:t>Агроценозы</w:t>
      </w:r>
      <w:proofErr w:type="spellEnd"/>
      <w:r w:rsidRPr="009323B3">
        <w:rPr>
          <w:bCs/>
          <w:sz w:val="28"/>
          <w:szCs w:val="28"/>
        </w:rPr>
        <w:t xml:space="preserve"> производят ежегодно около 2400 млн т сельскохозяйственной продукции. Около половины этого количества составляют пшеница, рис, кукуруза, картофель. </w:t>
      </w:r>
      <w:proofErr w:type="spellStart"/>
      <w:r w:rsidRPr="009323B3">
        <w:rPr>
          <w:bCs/>
          <w:sz w:val="28"/>
          <w:szCs w:val="28"/>
        </w:rPr>
        <w:t>Агроценозами</w:t>
      </w:r>
      <w:proofErr w:type="spellEnd"/>
      <w:r w:rsidRPr="009323B3">
        <w:rPr>
          <w:bCs/>
          <w:sz w:val="28"/>
          <w:szCs w:val="28"/>
        </w:rPr>
        <w:t xml:space="preserve"> занято 10% суши Земли. Освоение новых земель потребует значительных затрат труда и средств, так как наиболее удобные для земледелия почвы уже распаханы человеком.</w:t>
      </w:r>
    </w:p>
    <w:p w:rsidR="00FB50B3" w:rsidRPr="009323B3" w:rsidRDefault="00FB50B3" w:rsidP="00FB50B3">
      <w:pPr>
        <w:ind w:firstLine="709"/>
        <w:rPr>
          <w:rFonts w:ascii="Times New Roman" w:hAnsi="Times New Roman"/>
          <w:sz w:val="28"/>
          <w:szCs w:val="28"/>
        </w:rPr>
      </w:pPr>
    </w:p>
    <w:p w:rsidR="00FB50B3" w:rsidRDefault="00FB50B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B50B3" w:rsidSect="00DF3DCC">
      <w:head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95" w:rsidRDefault="002D3A95" w:rsidP="00DF3DCC">
      <w:pPr>
        <w:spacing w:line="240" w:lineRule="auto"/>
      </w:pPr>
      <w:r>
        <w:separator/>
      </w:r>
    </w:p>
  </w:endnote>
  <w:endnote w:type="continuationSeparator" w:id="0">
    <w:p w:rsidR="002D3A95" w:rsidRDefault="002D3A95" w:rsidP="00DF3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95" w:rsidRDefault="002D3A95" w:rsidP="00DF3DCC">
      <w:pPr>
        <w:spacing w:line="240" w:lineRule="auto"/>
      </w:pPr>
      <w:r>
        <w:separator/>
      </w:r>
    </w:p>
  </w:footnote>
  <w:footnote w:type="continuationSeparator" w:id="0">
    <w:p w:rsidR="002D3A95" w:rsidRDefault="002D3A95" w:rsidP="00DF3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CC" w:rsidRPr="00DF3DCC" w:rsidRDefault="00DF3DCC">
    <w:pPr>
      <w:pStyle w:val="a6"/>
      <w:jc w:val="right"/>
      <w:rPr>
        <w:rFonts w:ascii="Times New Roman" w:hAnsi="Times New Roman"/>
        <w:sz w:val="24"/>
        <w:szCs w:val="24"/>
      </w:rPr>
    </w:pPr>
    <w:r w:rsidRPr="00DF3DCC">
      <w:rPr>
        <w:rFonts w:ascii="Times New Roman" w:hAnsi="Times New Roman"/>
        <w:sz w:val="24"/>
        <w:szCs w:val="24"/>
      </w:rPr>
      <w:fldChar w:fldCharType="begin"/>
    </w:r>
    <w:r w:rsidRPr="00DF3DCC">
      <w:rPr>
        <w:rFonts w:ascii="Times New Roman" w:hAnsi="Times New Roman"/>
        <w:sz w:val="24"/>
        <w:szCs w:val="24"/>
      </w:rPr>
      <w:instrText xml:space="preserve"> PAGE   \* MERGEFORMAT </w:instrText>
    </w:r>
    <w:r w:rsidRPr="00DF3DCC">
      <w:rPr>
        <w:rFonts w:ascii="Times New Roman" w:hAnsi="Times New Roman"/>
        <w:sz w:val="24"/>
        <w:szCs w:val="24"/>
      </w:rPr>
      <w:fldChar w:fldCharType="separate"/>
    </w:r>
    <w:r w:rsidR="008B62EC">
      <w:rPr>
        <w:rFonts w:ascii="Times New Roman" w:hAnsi="Times New Roman"/>
        <w:noProof/>
        <w:sz w:val="24"/>
        <w:szCs w:val="24"/>
      </w:rPr>
      <w:t>1</w:t>
    </w:r>
    <w:r w:rsidRPr="00DF3DC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929"/>
    <w:multiLevelType w:val="multilevel"/>
    <w:tmpl w:val="15A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5270E"/>
    <w:multiLevelType w:val="multilevel"/>
    <w:tmpl w:val="14CC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1A7A"/>
    <w:multiLevelType w:val="multilevel"/>
    <w:tmpl w:val="EF1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46281"/>
    <w:multiLevelType w:val="multilevel"/>
    <w:tmpl w:val="8D7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DCC"/>
    <w:rsid w:val="001F3648"/>
    <w:rsid w:val="002D3A95"/>
    <w:rsid w:val="003E597F"/>
    <w:rsid w:val="004536CF"/>
    <w:rsid w:val="00497CAE"/>
    <w:rsid w:val="004C6F34"/>
    <w:rsid w:val="005A793B"/>
    <w:rsid w:val="006726AF"/>
    <w:rsid w:val="006A3404"/>
    <w:rsid w:val="007537E1"/>
    <w:rsid w:val="008B62EC"/>
    <w:rsid w:val="009D6C41"/>
    <w:rsid w:val="009E6DAA"/>
    <w:rsid w:val="00A02253"/>
    <w:rsid w:val="00D25538"/>
    <w:rsid w:val="00DF3DCC"/>
    <w:rsid w:val="00F2628C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829DA8"/>
  <w15:chartTrackingRefBased/>
  <w15:docId w15:val="{8A96DA36-8220-4C64-AE93-FE4D11E9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CC"/>
    <w:pPr>
      <w:spacing w:line="360" w:lineRule="auto"/>
      <w:jc w:val="both"/>
    </w:pPr>
    <w:rPr>
      <w:rFonts w:ascii="Arial" w:hAnsi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DCC"/>
  </w:style>
  <w:style w:type="character" w:styleId="a3">
    <w:name w:val="Hyperlink"/>
    <w:uiPriority w:val="99"/>
    <w:semiHidden/>
    <w:unhideWhenUsed/>
    <w:rsid w:val="00DF3DC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DF3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DF3DC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3D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rsid w:val="00DF3DCC"/>
    <w:rPr>
      <w:rFonts w:ascii="Arial" w:eastAsia="Calibri" w:hAnsi="Arial" w:cs="Times New Roman"/>
      <w:sz w:val="20"/>
    </w:rPr>
  </w:style>
  <w:style w:type="paragraph" w:styleId="a8">
    <w:name w:val="footer"/>
    <w:basedOn w:val="a"/>
    <w:link w:val="a9"/>
    <w:uiPriority w:val="99"/>
    <w:semiHidden/>
    <w:unhideWhenUsed/>
    <w:rsid w:val="00DF3D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DF3DCC"/>
    <w:rPr>
      <w:rFonts w:ascii="Arial" w:eastAsia="Calibri" w:hAnsi="Arial" w:cs="Times New Roman"/>
      <w:sz w:val="20"/>
    </w:rPr>
  </w:style>
  <w:style w:type="paragraph" w:styleId="aa">
    <w:name w:val="Normal (Web)"/>
    <w:basedOn w:val="a"/>
    <w:uiPriority w:val="99"/>
    <w:semiHidden/>
    <w:unhideWhenUsed/>
    <w:rsid w:val="00FB50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8%D0%BD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3.edu-reg.ru/shellserver?id=31997&amp;module_id=12661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B%D1%83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1%D1%82%D0%B1%D0%B8%D1%89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https://ru.wikipedia.org/wiki/%D0%9B%D1%83%D0%B3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https://ru.wikipedia.org/wiki/%D0%9F%D0%B0%D1%81%D1%82%D0%B1%D0%B8%D1%89%D0%B5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https://ru.wikipedia.org/wiki/%D0%9F%D0%B0%D1%88%D0%BD%D1%8F</vt:lpwstr>
      </vt:variant>
      <vt:variant>
        <vt:lpwstr/>
      </vt:variant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https://ru.wikipedia.org/wiki/%D0%A7%D0%B5%D0%BB%D0%BE%D0%B2%D0%B5%D0%BA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Семинякина Елена Борисовна</cp:lastModifiedBy>
  <cp:revision>2</cp:revision>
  <dcterms:created xsi:type="dcterms:W3CDTF">2020-06-12T13:24:00Z</dcterms:created>
  <dcterms:modified xsi:type="dcterms:W3CDTF">2020-06-12T13:24:00Z</dcterms:modified>
</cp:coreProperties>
</file>